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75" w:rsidRDefault="003F7675" w:rsidP="003F7675">
      <w:pPr>
        <w:tabs>
          <w:tab w:val="left" w:pos="8085"/>
        </w:tabs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004"/>
        <w:gridCol w:w="244"/>
        <w:gridCol w:w="3935"/>
        <w:gridCol w:w="244"/>
        <w:gridCol w:w="3398"/>
        <w:gridCol w:w="595"/>
      </w:tblGrid>
      <w:tr w:rsidR="003F7675" w:rsidTr="006C3CE0">
        <w:trPr>
          <w:trHeight w:val="227"/>
        </w:trPr>
        <w:tc>
          <w:tcPr>
            <w:tcW w:w="2004" w:type="dxa"/>
            <w:vAlign w:val="center"/>
          </w:tcPr>
          <w:p w:rsidR="003F7675" w:rsidRPr="001C4001" w:rsidRDefault="003F7675" w:rsidP="006C3CE0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001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7577" w:type="dxa"/>
            <w:gridSpan w:val="3"/>
            <w:vAlign w:val="center"/>
          </w:tcPr>
          <w:p w:rsidR="003F7675" w:rsidRPr="009B24D1" w:rsidRDefault="003F7675" w:rsidP="006C3CE0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ΓΕΝΙΚΗ ΔΙΕΥΘΥΝΣΗ ΔΙΟΙΚΗΤΙΚΩΝ ΥΠΗΡΕΣΙΩΝ </w:t>
            </w:r>
          </w:p>
        </w:tc>
        <w:tc>
          <w:tcPr>
            <w:tcW w:w="595" w:type="dxa"/>
            <w:vMerge w:val="restart"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3F7675" w:rsidTr="006C3CE0">
        <w:tc>
          <w:tcPr>
            <w:tcW w:w="2004" w:type="dxa"/>
            <w:vMerge w:val="restart"/>
          </w:tcPr>
          <w:p w:rsidR="003F7675" w:rsidRDefault="003F7675" w:rsidP="006C3CE0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2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7577" w:type="dxa"/>
            <w:gridSpan w:val="3"/>
          </w:tcPr>
          <w:p w:rsidR="003F7675" w:rsidRDefault="003F7675" w:rsidP="006C3CE0">
            <w:pPr>
              <w:spacing w:beforeLines="20" w:afterLines="2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ΔΙΕΥΘΥΝΣΗ ΣΥΝΤΟΝΙΣΜΟΥ ΑΚΑΔΗΜΑΪΚΩΝ ΜΟΝΑΔΩΝ</w:t>
            </w:r>
          </w:p>
          <w:p w:rsidR="003F7675" w:rsidRPr="0097593E" w:rsidRDefault="003F7675" w:rsidP="006C3CE0">
            <w:pPr>
              <w:spacing w:beforeLines="20" w:afterLines="20"/>
              <w:rPr>
                <w:rFonts w:ascii="Arial" w:hAnsi="Arial" w:cs="Arial"/>
                <w:sz w:val="18"/>
                <w:szCs w:val="18"/>
              </w:rPr>
            </w:pPr>
            <w:r w:rsidRPr="0097593E">
              <w:rPr>
                <w:rFonts w:ascii="Arial" w:hAnsi="Arial" w:cs="Arial"/>
                <w:sz w:val="18"/>
                <w:szCs w:val="18"/>
              </w:rPr>
              <w:t>Τμήμα Σπουδών</w:t>
            </w:r>
          </w:p>
        </w:tc>
        <w:tc>
          <w:tcPr>
            <w:tcW w:w="595" w:type="dxa"/>
            <w:vMerge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3F7675" w:rsidTr="006C3CE0">
        <w:tc>
          <w:tcPr>
            <w:tcW w:w="2004" w:type="dxa"/>
            <w:vMerge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44" w:type="dxa"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35" w:type="dxa"/>
            <w:vAlign w:val="bottom"/>
          </w:tcPr>
          <w:p w:rsidR="003F7675" w:rsidRPr="00FD5F6E" w:rsidRDefault="003F7675" w:rsidP="006C3CE0">
            <w:pPr>
              <w:tabs>
                <w:tab w:val="left" w:pos="8085"/>
              </w:tabs>
              <w:spacing w:afterLines="20"/>
              <w:rPr>
                <w:rFonts w:ascii="Tahoma" w:hAnsi="Tahoma" w:cs="Tahoma"/>
                <w:sz w:val="20"/>
                <w:szCs w:val="20"/>
              </w:rPr>
            </w:pPr>
            <w:r w:rsidRPr="00736FE9"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</w:t>
            </w:r>
            <w:r w:rsidRPr="009B3292">
              <w:rPr>
                <w:rFonts w:ascii="Arial" w:hAnsi="Arial" w:cs="Arial"/>
                <w:i/>
                <w:sz w:val="18"/>
                <w:szCs w:val="18"/>
              </w:rPr>
              <w:t xml:space="preserve">:   </w:t>
            </w:r>
            <w:r>
              <w:rPr>
                <w:rFonts w:ascii="Arial" w:hAnsi="Arial" w:cs="Arial"/>
                <w:sz w:val="20"/>
                <w:szCs w:val="20"/>
              </w:rPr>
              <w:t xml:space="preserve">Ι.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Κορπίδου</w:t>
            </w:r>
            <w:proofErr w:type="spellEnd"/>
          </w:p>
        </w:tc>
        <w:tc>
          <w:tcPr>
            <w:tcW w:w="244" w:type="dxa"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398" w:type="dxa"/>
            <w:vAlign w:val="bottom"/>
          </w:tcPr>
          <w:p w:rsidR="003F7675" w:rsidRPr="00247EFC" w:rsidRDefault="003F7675" w:rsidP="006C3CE0">
            <w:pPr>
              <w:tabs>
                <w:tab w:val="left" w:pos="8085"/>
              </w:tabs>
              <w:spacing w:afterLines="20"/>
              <w:rPr>
                <w:rFonts w:ascii="Tahoma" w:hAnsi="Tahoma" w:cs="Tahoma"/>
              </w:rPr>
            </w:pPr>
            <w:r w:rsidRPr="00BE138C">
              <w:rPr>
                <w:rFonts w:ascii="Arial" w:hAnsi="Arial" w:cs="Arial"/>
                <w:sz w:val="18"/>
                <w:szCs w:val="18"/>
              </w:rPr>
              <w:t xml:space="preserve">Θεσσαλονίκη,  </w:t>
            </w:r>
            <w:r>
              <w:rPr>
                <w:rFonts w:ascii="Arial" w:hAnsi="Arial" w:cs="Arial"/>
                <w:sz w:val="18"/>
                <w:szCs w:val="18"/>
              </w:rPr>
              <w:t xml:space="preserve">  Ιουλίου </w:t>
            </w:r>
            <w:r w:rsidRPr="00BE138C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  <w:vMerge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3F7675" w:rsidTr="006C3CE0">
        <w:trPr>
          <w:trHeight w:val="240"/>
        </w:trPr>
        <w:tc>
          <w:tcPr>
            <w:tcW w:w="2004" w:type="dxa"/>
            <w:vMerge w:val="restart"/>
          </w:tcPr>
          <w:p w:rsidR="003F7675" w:rsidRPr="00502FC6" w:rsidRDefault="003F7675" w:rsidP="006C3CE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502FC6"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3F7675" w:rsidRPr="00502FC6" w:rsidRDefault="003F7675" w:rsidP="006C3CE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 w:rsidRPr="00502FC6"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  <w:r w:rsidRPr="00502FC6"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35" w:type="dxa"/>
            <w:vAlign w:val="center"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  <w:proofErr w:type="spellStart"/>
            <w:r w:rsidRPr="00736FE9"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proofErr w:type="spellEnd"/>
            <w:r w:rsidRPr="00736FE9">
              <w:rPr>
                <w:rFonts w:ascii="Arial" w:hAnsi="Arial" w:cs="Arial"/>
                <w:i/>
                <w:sz w:val="18"/>
                <w:szCs w:val="18"/>
              </w:rPr>
              <w:t xml:space="preserve">. :    </w:t>
            </w:r>
            <w:r w:rsidRPr="00736FE9">
              <w:rPr>
                <w:rFonts w:ascii="Arial" w:hAnsi="Arial" w:cs="Arial"/>
                <w:sz w:val="18"/>
                <w:szCs w:val="18"/>
              </w:rPr>
              <w:t xml:space="preserve">2310 99 </w:t>
            </w:r>
            <w:r>
              <w:rPr>
                <w:rFonts w:ascii="Arial" w:hAnsi="Arial" w:cs="Arial"/>
                <w:sz w:val="18"/>
                <w:szCs w:val="18"/>
              </w:rPr>
              <w:t xml:space="preserve">4168       </w:t>
            </w:r>
            <w:r w:rsidRPr="00736FE9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Fax</w:t>
            </w:r>
            <w:r w:rsidRPr="00736FE9">
              <w:rPr>
                <w:rFonts w:ascii="Arial" w:hAnsi="Arial" w:cs="Arial"/>
                <w:i/>
                <w:sz w:val="18"/>
                <w:szCs w:val="18"/>
              </w:rPr>
              <w:t xml:space="preserve">:    </w:t>
            </w:r>
            <w:r w:rsidRPr="00736FE9">
              <w:rPr>
                <w:rFonts w:ascii="Arial" w:hAnsi="Arial" w:cs="Arial"/>
                <w:sz w:val="18"/>
                <w:szCs w:val="18"/>
              </w:rPr>
              <w:t xml:space="preserve">2310 </w:t>
            </w:r>
            <w:r>
              <w:rPr>
                <w:rFonts w:ascii="Arial" w:hAnsi="Arial" w:cs="Arial"/>
                <w:sz w:val="18"/>
                <w:szCs w:val="18"/>
              </w:rPr>
              <w:t>995112</w:t>
            </w:r>
          </w:p>
        </w:tc>
        <w:tc>
          <w:tcPr>
            <w:tcW w:w="244" w:type="dxa"/>
            <w:vMerge w:val="restart"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398" w:type="dxa"/>
            <w:vMerge w:val="restart"/>
          </w:tcPr>
          <w:p w:rsidR="003F7675" w:rsidRDefault="003F7675" w:rsidP="006C3CE0">
            <w:pPr>
              <w:tabs>
                <w:tab w:val="left" w:pos="8085"/>
              </w:tabs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</w:pPr>
          </w:p>
          <w:p w:rsidR="003F7675" w:rsidRPr="00AF33AE" w:rsidRDefault="003F7675" w:rsidP="00AF33AE">
            <w:pPr>
              <w:tabs>
                <w:tab w:val="left" w:pos="808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A79BA">
              <w:rPr>
                <w:rFonts w:ascii="Arial" w:hAnsi="Arial" w:cs="Arial"/>
                <w:i/>
                <w:w w:val="90"/>
                <w:sz w:val="18"/>
                <w:szCs w:val="18"/>
              </w:rPr>
              <w:t>Αριθμ</w:t>
            </w:r>
            <w:proofErr w:type="spellEnd"/>
            <w:r w:rsidRPr="006A79BA">
              <w:rPr>
                <w:rFonts w:ascii="Arial" w:hAnsi="Arial" w:cs="Arial"/>
                <w:i/>
                <w:w w:val="90"/>
                <w:sz w:val="18"/>
                <w:szCs w:val="18"/>
              </w:rPr>
              <w:t xml:space="preserve">. </w:t>
            </w:r>
            <w:proofErr w:type="spellStart"/>
            <w:r w:rsidRPr="006A79BA">
              <w:rPr>
                <w:rFonts w:ascii="Arial" w:hAnsi="Arial" w:cs="Arial"/>
                <w:i/>
                <w:w w:val="90"/>
                <w:sz w:val="18"/>
                <w:szCs w:val="18"/>
              </w:rPr>
              <w:t>Πρωτ</w:t>
            </w:r>
            <w:proofErr w:type="spellEnd"/>
            <w:r w:rsidRPr="006A79BA">
              <w:rPr>
                <w:rFonts w:ascii="Arial" w:hAnsi="Arial" w:cs="Arial"/>
                <w:i/>
                <w:w w:val="9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w w:val="90"/>
                <w:sz w:val="20"/>
                <w:szCs w:val="20"/>
              </w:rPr>
              <w:t xml:space="preserve"> </w:t>
            </w:r>
            <w:r w:rsidRPr="007E2C83">
              <w:rPr>
                <w:rFonts w:ascii="Arial" w:hAnsi="Arial" w:cs="Arial"/>
                <w:b/>
                <w:w w:val="9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912</w:t>
            </w:r>
            <w:r w:rsidR="00AF33AE">
              <w:rPr>
                <w:rFonts w:ascii="Arial" w:hAnsi="Arial" w:cs="Arial"/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595" w:type="dxa"/>
            <w:vMerge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3F7675" w:rsidRPr="003F7675" w:rsidTr="006C3CE0">
        <w:trPr>
          <w:trHeight w:val="240"/>
        </w:trPr>
        <w:tc>
          <w:tcPr>
            <w:tcW w:w="2004" w:type="dxa"/>
            <w:vMerge/>
          </w:tcPr>
          <w:p w:rsidR="003F7675" w:rsidRPr="00502FC6" w:rsidRDefault="003F7675" w:rsidP="006C3CE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44" w:type="dxa"/>
            <w:vMerge/>
          </w:tcPr>
          <w:p w:rsidR="003F7675" w:rsidRDefault="003F7675" w:rsidP="006C3C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935" w:type="dxa"/>
            <w:vAlign w:val="center"/>
          </w:tcPr>
          <w:p w:rsidR="003F7675" w:rsidRPr="008D0040" w:rsidRDefault="003F7675" w:rsidP="006C3CE0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  <w:r w:rsidRPr="008D0040">
              <w:rPr>
                <w:rFonts w:ascii="Arial" w:hAnsi="Arial" w:cs="Arial"/>
                <w:i/>
                <w:w w:val="90"/>
                <w:sz w:val="18"/>
                <w:szCs w:val="18"/>
                <w:lang w:val="pt-BR"/>
              </w:rPr>
              <w:t>e-mail</w:t>
            </w:r>
            <w:r w:rsidRPr="008D0040">
              <w:rPr>
                <w:rFonts w:ascii="Arial" w:hAnsi="Arial" w:cs="Arial"/>
                <w:i/>
                <w:sz w:val="17"/>
                <w:szCs w:val="17"/>
                <w:lang w:val="pt-BR"/>
              </w:rPr>
              <w:t xml:space="preserve"> </w:t>
            </w:r>
            <w:r w:rsidRPr="008D0040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:    </w:t>
            </w:r>
            <w:smartTag w:uri="urn:schemas-microsoft-com:office:smarttags" w:element="PersonName">
              <w:r w:rsidRPr="008D0040">
                <w:rPr>
                  <w:rFonts w:ascii="Arial" w:hAnsi="Arial" w:cs="Arial"/>
                  <w:sz w:val="20"/>
                  <w:szCs w:val="20"/>
                  <w:lang w:val="pt-BR"/>
                </w:rPr>
                <w:t>dps@rect.auth.gr</w:t>
              </w:r>
            </w:smartTag>
          </w:p>
        </w:tc>
        <w:tc>
          <w:tcPr>
            <w:tcW w:w="244" w:type="dxa"/>
            <w:vMerge/>
          </w:tcPr>
          <w:p w:rsidR="003F7675" w:rsidRPr="008D0040" w:rsidRDefault="003F7675" w:rsidP="006C3CE0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3398" w:type="dxa"/>
            <w:vMerge/>
          </w:tcPr>
          <w:p w:rsidR="003F7675" w:rsidRPr="008D0040" w:rsidRDefault="003F7675" w:rsidP="006C3CE0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595" w:type="dxa"/>
            <w:vMerge/>
          </w:tcPr>
          <w:p w:rsidR="003F7675" w:rsidRPr="008D0040" w:rsidRDefault="003F7675" w:rsidP="006C3CE0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</w:tr>
      <w:tr w:rsidR="003F7675" w:rsidRPr="00F536FE" w:rsidTr="006C3CE0">
        <w:trPr>
          <w:trHeight w:val="240"/>
        </w:trPr>
        <w:tc>
          <w:tcPr>
            <w:tcW w:w="2004" w:type="dxa"/>
            <w:vMerge/>
          </w:tcPr>
          <w:p w:rsidR="003F7675" w:rsidRPr="008D0040" w:rsidRDefault="003F7675" w:rsidP="006C3CE0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pt-BR"/>
              </w:rPr>
            </w:pPr>
          </w:p>
        </w:tc>
        <w:tc>
          <w:tcPr>
            <w:tcW w:w="244" w:type="dxa"/>
            <w:vMerge/>
          </w:tcPr>
          <w:p w:rsidR="003F7675" w:rsidRPr="008D0040" w:rsidRDefault="003F7675" w:rsidP="006C3CE0">
            <w:pPr>
              <w:tabs>
                <w:tab w:val="left" w:pos="8085"/>
              </w:tabs>
              <w:rPr>
                <w:rFonts w:ascii="Tahoma" w:hAnsi="Tahoma" w:cs="Tahoma"/>
                <w:lang w:val="pt-BR"/>
              </w:rPr>
            </w:pPr>
          </w:p>
        </w:tc>
        <w:tc>
          <w:tcPr>
            <w:tcW w:w="3935" w:type="dxa"/>
            <w:vAlign w:val="center"/>
          </w:tcPr>
          <w:p w:rsidR="003F7675" w:rsidRPr="0097593E" w:rsidRDefault="003F7675" w:rsidP="006C3CE0">
            <w:pPr>
              <w:rPr>
                <w:rFonts w:ascii="Arial" w:hAnsi="Arial" w:cs="Arial"/>
                <w:sz w:val="17"/>
                <w:szCs w:val="17"/>
              </w:rPr>
            </w:pPr>
            <w:r w:rsidRPr="00502FC6"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 w:rsidRPr="00BA2ECA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1A73F0">
              <w:rPr>
                <w:rFonts w:ascii="Arial" w:hAnsi="Arial" w:cs="Arial"/>
                <w:i/>
                <w:sz w:val="17"/>
                <w:szCs w:val="17"/>
              </w:rPr>
              <w:t>:</w:t>
            </w:r>
            <w:r w:rsidRPr="00BA2ECA">
              <w:rPr>
                <w:rFonts w:ascii="Arial" w:hAnsi="Arial" w:cs="Arial"/>
                <w:i/>
                <w:sz w:val="17"/>
                <w:szCs w:val="17"/>
              </w:rPr>
              <w:t xml:space="preserve">   </w:t>
            </w:r>
            <w:r w:rsidRPr="00BA2EC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7593E">
              <w:rPr>
                <w:rFonts w:ascii="Arial" w:hAnsi="Arial" w:cs="Arial"/>
                <w:sz w:val="20"/>
                <w:szCs w:val="20"/>
              </w:rPr>
              <w:t>Διοίκησης-</w:t>
            </w:r>
            <w:proofErr w:type="spellStart"/>
            <w:r w:rsidRPr="0097593E">
              <w:rPr>
                <w:rFonts w:ascii="Arial" w:hAnsi="Arial" w:cs="Arial"/>
                <w:sz w:val="20"/>
                <w:szCs w:val="20"/>
              </w:rPr>
              <w:t>Κ.Καραθεοδωρή</w:t>
            </w:r>
            <w:proofErr w:type="spellEnd"/>
          </w:p>
        </w:tc>
        <w:tc>
          <w:tcPr>
            <w:tcW w:w="244" w:type="dxa"/>
            <w:vMerge/>
          </w:tcPr>
          <w:p w:rsidR="003F7675" w:rsidRPr="00F536FE" w:rsidRDefault="003F7675" w:rsidP="006C3CE0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3398" w:type="dxa"/>
            <w:vMerge/>
          </w:tcPr>
          <w:p w:rsidR="003F7675" w:rsidRPr="00F536FE" w:rsidRDefault="003F7675" w:rsidP="006C3CE0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595" w:type="dxa"/>
            <w:vMerge/>
          </w:tcPr>
          <w:p w:rsidR="003F7675" w:rsidRPr="00F536FE" w:rsidRDefault="003F7675" w:rsidP="006C3CE0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</w:tbl>
    <w:p w:rsidR="003F7675" w:rsidRDefault="003F7675" w:rsidP="003F7675">
      <w:pPr>
        <w:ind w:left="6120" w:right="484"/>
      </w:pPr>
    </w:p>
    <w:p w:rsidR="003F7675" w:rsidRDefault="003F7675" w:rsidP="003F7675">
      <w:pPr>
        <w:ind w:left="6480"/>
        <w:rPr>
          <w:rFonts w:ascii="Arial Narrow" w:hAnsi="Arial Narrow"/>
        </w:rPr>
      </w:pPr>
    </w:p>
    <w:p w:rsidR="00AF33AE" w:rsidRDefault="00AF33AE" w:rsidP="003F7675">
      <w:pPr>
        <w:ind w:left="6480"/>
        <w:rPr>
          <w:rFonts w:ascii="Arial Narrow" w:hAnsi="Arial Narrow"/>
        </w:rPr>
      </w:pPr>
    </w:p>
    <w:p w:rsidR="00AF33AE" w:rsidRDefault="00AF33AE" w:rsidP="003F7675">
      <w:pPr>
        <w:ind w:left="6480"/>
        <w:rPr>
          <w:rFonts w:ascii="Arial Narrow" w:hAnsi="Arial Narrow"/>
        </w:rPr>
      </w:pPr>
    </w:p>
    <w:p w:rsidR="003F7675" w:rsidRPr="008D636E" w:rsidRDefault="003F7675" w:rsidP="003F7675">
      <w:pPr>
        <w:ind w:left="6480"/>
        <w:rPr>
          <w:rFonts w:ascii="Arial Narrow" w:hAnsi="Arial Narrow"/>
        </w:rPr>
      </w:pPr>
      <w:r w:rsidRPr="008D636E">
        <w:rPr>
          <w:rFonts w:ascii="Arial Narrow" w:hAnsi="Arial Narrow"/>
        </w:rPr>
        <w:t>Προς</w:t>
      </w:r>
    </w:p>
    <w:p w:rsidR="003F7675" w:rsidRDefault="003F7675" w:rsidP="003F7675">
      <w:pPr>
        <w:ind w:left="5760" w:firstLine="720"/>
        <w:rPr>
          <w:rFonts w:ascii="Arial Narrow" w:hAnsi="Arial Narrow"/>
        </w:rPr>
      </w:pPr>
      <w:r w:rsidRPr="008D636E">
        <w:rPr>
          <w:rFonts w:ascii="Arial Narrow" w:hAnsi="Arial Narrow"/>
        </w:rPr>
        <w:t xml:space="preserve">τα Τμήματα </w:t>
      </w:r>
      <w:r>
        <w:rPr>
          <w:rFonts w:ascii="Arial Narrow" w:hAnsi="Arial Narrow"/>
        </w:rPr>
        <w:t>των Σχολών του</w:t>
      </w:r>
      <w:r w:rsidRPr="008D636E">
        <w:rPr>
          <w:rFonts w:ascii="Arial Narrow" w:hAnsi="Arial Narrow"/>
        </w:rPr>
        <w:t xml:space="preserve"> Α.Π.Θ.</w:t>
      </w:r>
    </w:p>
    <w:p w:rsidR="003F7675" w:rsidRDefault="003F7675" w:rsidP="003F7675">
      <w:pPr>
        <w:ind w:left="6480"/>
        <w:rPr>
          <w:rFonts w:ascii="Arial Narrow" w:hAnsi="Arial Narrow"/>
          <w:u w:val="single"/>
        </w:rPr>
      </w:pPr>
      <w:r w:rsidRPr="008D636E">
        <w:rPr>
          <w:rFonts w:ascii="Arial Narrow" w:hAnsi="Arial Narrow"/>
          <w:u w:val="single"/>
        </w:rPr>
        <w:t>Θεσσαλονίκη</w:t>
      </w:r>
    </w:p>
    <w:p w:rsidR="003F7675" w:rsidRDefault="003F7675" w:rsidP="003F7675">
      <w:pPr>
        <w:ind w:left="6300"/>
        <w:rPr>
          <w:rFonts w:ascii="Arial Narrow" w:hAnsi="Arial Narrow"/>
          <w:u w:val="single"/>
        </w:rPr>
      </w:pPr>
    </w:p>
    <w:p w:rsidR="00AF33AE" w:rsidRDefault="00AF33AE" w:rsidP="003F7675">
      <w:pPr>
        <w:ind w:left="6300"/>
        <w:rPr>
          <w:rFonts w:ascii="Arial Narrow" w:hAnsi="Arial Narrow"/>
          <w:u w:val="single"/>
        </w:rPr>
      </w:pPr>
    </w:p>
    <w:p w:rsidR="00AF33AE" w:rsidRDefault="00AF33AE" w:rsidP="003F7675">
      <w:pPr>
        <w:ind w:left="6300"/>
        <w:rPr>
          <w:rFonts w:ascii="Arial Narrow" w:hAnsi="Arial Narrow"/>
          <w:u w:val="single"/>
        </w:rPr>
      </w:pPr>
    </w:p>
    <w:p w:rsidR="00AF33AE" w:rsidRDefault="00AF33AE" w:rsidP="003F7675">
      <w:pPr>
        <w:ind w:left="6300"/>
        <w:rPr>
          <w:rFonts w:ascii="Arial Narrow" w:hAnsi="Arial Narrow"/>
          <w:u w:val="single"/>
        </w:rPr>
      </w:pPr>
    </w:p>
    <w:p w:rsidR="00AF33AE" w:rsidRDefault="00AF33AE" w:rsidP="003F7675">
      <w:pPr>
        <w:ind w:left="6300"/>
        <w:rPr>
          <w:rFonts w:ascii="Arial Narrow" w:hAnsi="Arial Narrow"/>
          <w:u w:val="single"/>
        </w:rPr>
      </w:pPr>
    </w:p>
    <w:p w:rsidR="00AF33AE" w:rsidRDefault="00AF33AE" w:rsidP="003F7675">
      <w:pPr>
        <w:ind w:left="6300"/>
        <w:rPr>
          <w:rFonts w:ascii="Arial Narrow" w:hAnsi="Arial Narrow"/>
          <w:u w:val="single"/>
        </w:rPr>
      </w:pPr>
    </w:p>
    <w:p w:rsidR="003F7675" w:rsidRPr="008D636E" w:rsidRDefault="003F7675" w:rsidP="003F7675">
      <w:pPr>
        <w:rPr>
          <w:rFonts w:ascii="Arial Narrow" w:hAnsi="Arial Narrow"/>
        </w:rPr>
      </w:pPr>
      <w:r w:rsidRPr="008D636E">
        <w:rPr>
          <w:rFonts w:ascii="Arial Narrow" w:hAnsi="Arial Narrow"/>
        </w:rPr>
        <w:tab/>
      </w:r>
      <w:r w:rsidRPr="008D636E">
        <w:rPr>
          <w:rFonts w:ascii="Arial Narrow" w:hAnsi="Arial Narrow"/>
        </w:rPr>
        <w:tab/>
      </w:r>
      <w:r w:rsidRPr="008D636E">
        <w:rPr>
          <w:rFonts w:ascii="Arial Narrow" w:hAnsi="Arial Narrow"/>
        </w:rPr>
        <w:tab/>
      </w:r>
      <w:r w:rsidRPr="008D636E">
        <w:rPr>
          <w:rFonts w:ascii="Arial Narrow" w:hAnsi="Arial Narrow"/>
        </w:rPr>
        <w:tab/>
      </w:r>
      <w:r w:rsidRPr="008D636E">
        <w:rPr>
          <w:rFonts w:ascii="Arial Narrow" w:hAnsi="Arial Narrow"/>
        </w:rPr>
        <w:tab/>
      </w:r>
      <w:r w:rsidRPr="008D636E">
        <w:rPr>
          <w:rFonts w:ascii="Arial Narrow" w:hAnsi="Arial Narrow"/>
        </w:rPr>
        <w:tab/>
      </w:r>
      <w:r w:rsidRPr="008D636E">
        <w:rPr>
          <w:rFonts w:ascii="Arial Narrow" w:hAnsi="Arial Narrow"/>
        </w:rPr>
        <w:tab/>
      </w:r>
      <w:r w:rsidRPr="008D636E">
        <w:rPr>
          <w:rFonts w:ascii="Arial Narrow" w:hAnsi="Arial Narrow"/>
        </w:rPr>
        <w:tab/>
      </w:r>
    </w:p>
    <w:p w:rsidR="003F7675" w:rsidRPr="007E2C83" w:rsidRDefault="003F7675" w:rsidP="003F7675">
      <w:pPr>
        <w:ind w:left="540" w:right="-207"/>
        <w:rPr>
          <w:rFonts w:ascii="Arial Narrow" w:hAnsi="Arial Narrow"/>
          <w:iCs/>
        </w:rPr>
      </w:pPr>
      <w:r w:rsidRPr="008D636E">
        <w:rPr>
          <w:rFonts w:ascii="Arial Narrow" w:hAnsi="Arial Narrow"/>
          <w:b/>
          <w:iCs/>
        </w:rPr>
        <w:t>ΘΕΜΑ</w:t>
      </w:r>
      <w:r w:rsidRPr="008D636E">
        <w:rPr>
          <w:rFonts w:ascii="Arial Narrow" w:hAnsi="Arial Narrow"/>
          <w:b/>
          <w:bCs/>
        </w:rPr>
        <w:t>:</w:t>
      </w:r>
      <w:r>
        <w:rPr>
          <w:rFonts w:ascii="Arial Narrow" w:hAnsi="Arial Narrow"/>
          <w:iCs/>
        </w:rPr>
        <w:t xml:space="preserve"> Υποτροφίες Μεξικού (Ειδικά Προγράμματα) σε Έλληνες υπηκόους, 2015 </w:t>
      </w:r>
    </w:p>
    <w:p w:rsidR="003F7675" w:rsidRPr="008D636E" w:rsidRDefault="003F7675" w:rsidP="003F7675">
      <w:pPr>
        <w:ind w:left="540" w:right="513"/>
        <w:rPr>
          <w:rFonts w:ascii="Arial Narrow" w:hAnsi="Arial Narrow"/>
          <w:b/>
          <w:bCs/>
        </w:rPr>
      </w:pPr>
      <w:r w:rsidRPr="008D636E">
        <w:rPr>
          <w:rFonts w:ascii="Arial Narrow" w:hAnsi="Arial Narrow"/>
          <w:b/>
          <w:iCs/>
        </w:rPr>
        <w:t xml:space="preserve">               </w:t>
      </w:r>
      <w:r w:rsidRPr="008D636E">
        <w:rPr>
          <w:rFonts w:ascii="Arial Narrow" w:hAnsi="Arial Narrow"/>
          <w:b/>
          <w:bCs/>
        </w:rPr>
        <w:t xml:space="preserve">  </w:t>
      </w:r>
    </w:p>
    <w:p w:rsidR="003F7675" w:rsidRPr="008D636E" w:rsidRDefault="003F7675" w:rsidP="003F7675">
      <w:pPr>
        <w:ind w:left="540" w:right="513"/>
        <w:rPr>
          <w:rFonts w:ascii="Arial Narrow" w:hAnsi="Arial Narrow"/>
        </w:rPr>
      </w:pPr>
      <w:r w:rsidRPr="008D636E">
        <w:rPr>
          <w:rFonts w:ascii="Arial Narrow" w:hAnsi="Arial Narrow"/>
          <w:b/>
          <w:bCs/>
        </w:rPr>
        <w:t xml:space="preserve"> </w:t>
      </w:r>
    </w:p>
    <w:p w:rsidR="003F7675" w:rsidRDefault="003F7675" w:rsidP="003F7675">
      <w:pPr>
        <w:ind w:left="540" w:right="513" w:firstLine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Σας διαβιβάζουμε</w:t>
      </w:r>
      <w:r w:rsidRPr="008D636E">
        <w:rPr>
          <w:rFonts w:ascii="Arial Narrow" w:hAnsi="Arial Narrow"/>
        </w:rPr>
        <w:t xml:space="preserve"> το έγγραφο </w:t>
      </w:r>
      <w:r>
        <w:rPr>
          <w:rFonts w:ascii="Arial Narrow" w:hAnsi="Arial Narrow"/>
        </w:rPr>
        <w:t>87176/Ζ1/3.6.2015</w:t>
      </w:r>
      <w:r w:rsidRPr="008D636E">
        <w:rPr>
          <w:rFonts w:ascii="Arial Narrow" w:hAnsi="Arial Narrow"/>
        </w:rPr>
        <w:t xml:space="preserve"> του </w:t>
      </w:r>
      <w:proofErr w:type="spellStart"/>
      <w:r>
        <w:rPr>
          <w:rFonts w:ascii="Arial Narrow" w:hAnsi="Arial Narrow"/>
        </w:rPr>
        <w:t>ΥΠΠοΠαιΘ</w:t>
      </w:r>
      <w:proofErr w:type="spellEnd"/>
      <w:r>
        <w:rPr>
          <w:rFonts w:ascii="Arial Narrow" w:hAnsi="Arial Narrow"/>
        </w:rPr>
        <w:t>, σχετικά με πρόγραμμα υποτροφιών στο πλαίσιο διακρατικών συμφωνιών, από την κυβέρνηση του Μεξικού, σε Έλληνες υπηκόους για την πραγματοποίηση επισκέψεων</w:t>
      </w:r>
      <w:r w:rsidR="00AF33A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καθηγητών</w:t>
      </w:r>
      <w:r w:rsidR="00AF33AE">
        <w:rPr>
          <w:rFonts w:ascii="Arial Narrow" w:hAnsi="Arial Narrow"/>
        </w:rPr>
        <w:t xml:space="preserve"> (με υποχρέωση διδασκαλίας)</w:t>
      </w:r>
      <w:r>
        <w:rPr>
          <w:rFonts w:ascii="Arial Narrow" w:hAnsi="Arial Narrow"/>
        </w:rPr>
        <w:t xml:space="preserve">, </w:t>
      </w:r>
      <w:r w:rsidR="00AF33AE">
        <w:rPr>
          <w:rFonts w:ascii="Arial Narrow" w:hAnsi="Arial Narrow"/>
        </w:rPr>
        <w:t>διεύθυνση συνεδρίων</w:t>
      </w:r>
      <w:r>
        <w:rPr>
          <w:rFonts w:ascii="Arial Narrow" w:hAnsi="Arial Narrow"/>
        </w:rPr>
        <w:t xml:space="preserve"> υψηλού επιπέδου, έρευνα αποκλειστικά σε θέματα μεξικανικών σπουδών, παραγωγή καλλιτεχνικού έργου </w:t>
      </w:r>
      <w:r w:rsidR="00AF33AE">
        <w:rPr>
          <w:rFonts w:ascii="Arial Narrow" w:hAnsi="Arial Narrow"/>
        </w:rPr>
        <w:t xml:space="preserve">ή δημοσιογραφικού υλικού </w:t>
      </w:r>
      <w:r>
        <w:rPr>
          <w:rFonts w:ascii="Arial Narrow" w:hAnsi="Arial Narrow"/>
        </w:rPr>
        <w:t>(</w:t>
      </w:r>
      <w:r>
        <w:rPr>
          <w:rFonts w:ascii="Arial Narrow" w:hAnsi="Arial Narrow"/>
          <w:lang w:val="en-US"/>
        </w:rPr>
        <w:t>residency</w:t>
      </w:r>
      <w:r w:rsidRPr="003F7675">
        <w:rPr>
          <w:rFonts w:ascii="Arial Narrow" w:hAnsi="Arial Narrow"/>
        </w:rPr>
        <w:t>)</w:t>
      </w:r>
      <w:r w:rsidR="00AF33A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AF33AE" w:rsidRDefault="003F7675" w:rsidP="003F7675">
      <w:pPr>
        <w:ind w:left="540" w:right="513" w:firstLine="180"/>
        <w:jc w:val="both"/>
        <w:rPr>
          <w:rStyle w:val="a5"/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Στην ιστοσελίδα </w:t>
      </w:r>
      <w:hyperlink r:id="rId5" w:history="1">
        <w:r w:rsidRPr="00825667">
          <w:rPr>
            <w:rStyle w:val="-"/>
            <w:rFonts w:ascii="Arial Narrow" w:hAnsi="Arial Narrow"/>
          </w:rPr>
          <w:t>http://amexcid.gob.mx/index.php/es/oferta-de-becas-para-extranjeros</w:t>
        </w:r>
      </w:hyperlink>
      <w:r>
        <w:rPr>
          <w:rFonts w:ascii="Arial Narrow" w:hAnsi="Arial Narrow"/>
        </w:rPr>
        <w:t xml:space="preserve"> είναι αναρτημένη η σχετική προκήρυξη (</w:t>
      </w:r>
      <w:hyperlink r:id="rId6" w:history="1">
        <w:r w:rsidRPr="003F7675">
          <w:rPr>
            <w:rStyle w:val="a5"/>
            <w:rFonts w:ascii="Arial Narrow" w:hAnsi="Arial Narrow"/>
          </w:rPr>
          <w:t>Programas Especiales 2015</w:t>
        </w:r>
      </w:hyperlink>
      <w:r w:rsidRPr="007E2C83">
        <w:rPr>
          <w:rStyle w:val="a5"/>
          <w:rFonts w:ascii="Arial Narrow" w:hAnsi="Arial Narrow"/>
          <w:sz w:val="22"/>
          <w:szCs w:val="22"/>
        </w:rPr>
        <w:t>)</w:t>
      </w:r>
      <w:r>
        <w:rPr>
          <w:rStyle w:val="a5"/>
          <w:rFonts w:ascii="Arial Narrow" w:hAnsi="Arial Narrow"/>
          <w:sz w:val="22"/>
          <w:szCs w:val="22"/>
        </w:rPr>
        <w:t xml:space="preserve">, </w:t>
      </w:r>
      <w:r w:rsidRPr="00AF33AE">
        <w:rPr>
          <w:rStyle w:val="a5"/>
          <w:rFonts w:ascii="Arial Narrow" w:hAnsi="Arial Narrow"/>
          <w:b w:val="0"/>
          <w:sz w:val="22"/>
          <w:szCs w:val="22"/>
        </w:rPr>
        <w:t>η οποία αναλύεται περεταίρω ανά κατηγορία</w:t>
      </w:r>
      <w:r w:rsidR="00AF33AE">
        <w:rPr>
          <w:rStyle w:val="a5"/>
          <w:rFonts w:ascii="Arial Narrow" w:hAnsi="Arial Narrow"/>
          <w:b w:val="0"/>
          <w:sz w:val="22"/>
          <w:szCs w:val="22"/>
        </w:rPr>
        <w:t>, και η αίτηση.</w:t>
      </w:r>
      <w:r w:rsidRPr="002B6499">
        <w:rPr>
          <w:rStyle w:val="a5"/>
          <w:rFonts w:ascii="Arial Narrow" w:hAnsi="Arial Narrow"/>
          <w:sz w:val="22"/>
          <w:szCs w:val="22"/>
        </w:rPr>
        <w:t xml:space="preserve"> </w:t>
      </w:r>
      <w:r w:rsidR="00872520">
        <w:rPr>
          <w:rStyle w:val="a5"/>
          <w:rFonts w:ascii="Arial Narrow" w:hAnsi="Arial Narrow"/>
          <w:sz w:val="22"/>
          <w:szCs w:val="22"/>
        </w:rPr>
        <w:t xml:space="preserve"> </w:t>
      </w:r>
      <w:r w:rsidR="00872520" w:rsidRPr="00872520">
        <w:rPr>
          <w:rStyle w:val="a5"/>
          <w:rFonts w:ascii="Arial Narrow" w:hAnsi="Arial Narrow"/>
          <w:b w:val="0"/>
          <w:sz w:val="22"/>
          <w:szCs w:val="22"/>
        </w:rPr>
        <w:t>Η διάρκεια της υποτροφίας είναι από λίγες ημέρες έως κάποιους μήνες, αναλόγως το επιμέρους πρόγραμμα. Τα προγράμματα μπορούν να ξεκινήσουν έως τον Οκτώβριο 2015.</w:t>
      </w:r>
    </w:p>
    <w:p w:rsidR="00AF33AE" w:rsidRDefault="003F7675" w:rsidP="003F7675">
      <w:pPr>
        <w:ind w:left="540" w:right="513" w:firstLine="1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Η προθεσμία υποβολής των αιτήσεων </w:t>
      </w:r>
      <w:r w:rsidR="00AF33AE">
        <w:rPr>
          <w:rFonts w:ascii="Arial Narrow" w:hAnsi="Arial Narrow"/>
        </w:rPr>
        <w:t xml:space="preserve">στην Πρεσβεία του Μεξικού στην Αθήνα είναι η </w:t>
      </w:r>
      <w:r w:rsidR="00AF33AE">
        <w:rPr>
          <w:rFonts w:ascii="Arial Narrow" w:hAnsi="Arial Narrow"/>
          <w:b/>
          <w:u w:val="single"/>
        </w:rPr>
        <w:t>14</w:t>
      </w:r>
      <w:r w:rsidRPr="002B6499">
        <w:rPr>
          <w:rFonts w:ascii="Arial Narrow" w:hAnsi="Arial Narrow"/>
          <w:b/>
          <w:u w:val="single"/>
          <w:vertAlign w:val="superscript"/>
        </w:rPr>
        <w:t>η</w:t>
      </w:r>
      <w:r w:rsidRPr="002B6499">
        <w:rPr>
          <w:rFonts w:ascii="Arial Narrow" w:hAnsi="Arial Narrow"/>
          <w:b/>
          <w:u w:val="single"/>
        </w:rPr>
        <w:t xml:space="preserve"> Αυγούστου 2015</w:t>
      </w:r>
      <w:r>
        <w:rPr>
          <w:rFonts w:ascii="Arial Narrow" w:hAnsi="Arial Narrow"/>
        </w:rPr>
        <w:t xml:space="preserve">. </w:t>
      </w:r>
    </w:p>
    <w:p w:rsidR="003F7675" w:rsidRDefault="003F7675" w:rsidP="003F7675">
      <w:pPr>
        <w:ind w:left="540" w:right="513" w:firstLine="1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Διευκρινίσεις σχετικά με το συγκεκριμένο πρόγραμμα παρέχονται από την υπεύθυνη πολιτιστικών και εκπαιδευτικών θεμάτων της Πρεσβείας του Μεξικού στην Αθήνα, κα </w:t>
      </w:r>
      <w:r>
        <w:rPr>
          <w:rFonts w:ascii="Arial Narrow" w:hAnsi="Arial Narrow"/>
          <w:lang w:val="en-US"/>
        </w:rPr>
        <w:t>Sofia</w:t>
      </w:r>
      <w:r w:rsidRPr="002C7D01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lang w:val="en-US"/>
        </w:rPr>
        <w:t>Paloma</w:t>
      </w:r>
      <w:proofErr w:type="spellEnd"/>
      <w:r w:rsidRPr="002C7D01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  <w:lang w:val="en-US"/>
        </w:rPr>
        <w:t>Ziogras</w:t>
      </w:r>
      <w:proofErr w:type="spellEnd"/>
      <w:r w:rsidRPr="002C7D01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τηλ</w:t>
      </w:r>
      <w:proofErr w:type="spellEnd"/>
      <w:r>
        <w:rPr>
          <w:rFonts w:ascii="Arial Narrow" w:hAnsi="Arial Narrow"/>
        </w:rPr>
        <w:t xml:space="preserve">. 210 </w:t>
      </w:r>
      <w:r w:rsidRPr="002C7D01">
        <w:rPr>
          <w:rFonts w:ascii="Arial Narrow" w:hAnsi="Arial Narrow"/>
          <w:color w:val="000000"/>
        </w:rPr>
        <w:t>72 94 780</w:t>
      </w:r>
      <w:r>
        <w:rPr>
          <w:rFonts w:ascii="Arial Narrow" w:hAnsi="Arial Narrow"/>
          <w:color w:val="000000"/>
        </w:rPr>
        <w:t xml:space="preserve"> (</w:t>
      </w:r>
      <w:proofErr w:type="spellStart"/>
      <w:r>
        <w:rPr>
          <w:rFonts w:ascii="Arial Narrow" w:hAnsi="Arial Narrow"/>
          <w:color w:val="000000"/>
        </w:rPr>
        <w:t>εσωτ</w:t>
      </w:r>
      <w:proofErr w:type="spellEnd"/>
      <w:r>
        <w:rPr>
          <w:rFonts w:ascii="Arial Narrow" w:hAnsi="Arial Narrow"/>
          <w:color w:val="000000"/>
        </w:rPr>
        <w:t xml:space="preserve">. 103), </w:t>
      </w:r>
      <w:r>
        <w:rPr>
          <w:rFonts w:ascii="Arial Narrow" w:hAnsi="Arial Narrow"/>
          <w:color w:val="000000"/>
          <w:lang w:val="en-US"/>
        </w:rPr>
        <w:t>email</w:t>
      </w:r>
      <w:r w:rsidRPr="002C7D01">
        <w:rPr>
          <w:rFonts w:ascii="Arial Narrow" w:hAnsi="Arial Narrow"/>
          <w:color w:val="000000"/>
        </w:rPr>
        <w:t xml:space="preserve">: </w:t>
      </w:r>
      <w:hyperlink r:id="rId7" w:history="1">
        <w:r w:rsidRPr="00825667">
          <w:rPr>
            <w:rStyle w:val="-"/>
            <w:rFonts w:ascii="Arial Narrow" w:hAnsi="Arial Narrow"/>
            <w:lang w:val="en-US"/>
          </w:rPr>
          <w:t>pziogas</w:t>
        </w:r>
        <w:r w:rsidRPr="002C7D01">
          <w:rPr>
            <w:rStyle w:val="-"/>
            <w:rFonts w:ascii="Arial Narrow" w:hAnsi="Arial Narrow"/>
          </w:rPr>
          <w:t>@</w:t>
        </w:r>
        <w:r w:rsidRPr="00825667">
          <w:rPr>
            <w:rStyle w:val="-"/>
            <w:rFonts w:ascii="Arial Narrow" w:hAnsi="Arial Narrow"/>
            <w:lang w:val="en-US"/>
          </w:rPr>
          <w:t>sre</w:t>
        </w:r>
        <w:r w:rsidRPr="002C7D01">
          <w:rPr>
            <w:rStyle w:val="-"/>
            <w:rFonts w:ascii="Arial Narrow" w:hAnsi="Arial Narrow"/>
          </w:rPr>
          <w:t>.</w:t>
        </w:r>
        <w:r w:rsidRPr="00825667">
          <w:rPr>
            <w:rStyle w:val="-"/>
            <w:rFonts w:ascii="Arial Narrow" w:hAnsi="Arial Narrow"/>
            <w:lang w:val="en-US"/>
          </w:rPr>
          <w:t>gob</w:t>
        </w:r>
        <w:r w:rsidRPr="002C7D01">
          <w:rPr>
            <w:rStyle w:val="-"/>
            <w:rFonts w:ascii="Arial Narrow" w:hAnsi="Arial Narrow"/>
          </w:rPr>
          <w:t>.</w:t>
        </w:r>
        <w:proofErr w:type="spellStart"/>
        <w:r w:rsidRPr="00825667">
          <w:rPr>
            <w:rStyle w:val="-"/>
            <w:rFonts w:ascii="Arial Narrow" w:hAnsi="Arial Narrow"/>
            <w:lang w:val="en-US"/>
          </w:rPr>
          <w:t>mx</w:t>
        </w:r>
        <w:proofErr w:type="spellEnd"/>
      </w:hyperlink>
      <w:r w:rsidRPr="002C7D01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(έως τις 14.8.2015)</w:t>
      </w:r>
      <w:r>
        <w:rPr>
          <w:rFonts w:ascii="Arial Narrow" w:hAnsi="Arial Narrow"/>
        </w:rPr>
        <w:t xml:space="preserve"> </w:t>
      </w:r>
    </w:p>
    <w:p w:rsidR="003F7675" w:rsidRDefault="003F7675" w:rsidP="003F7675">
      <w:pPr>
        <w:ind w:left="540" w:right="513" w:firstLine="180"/>
        <w:jc w:val="both"/>
        <w:rPr>
          <w:rFonts w:ascii="Arial Narrow" w:hAnsi="Arial Narrow"/>
        </w:rPr>
      </w:pPr>
    </w:p>
    <w:p w:rsidR="003F7675" w:rsidRDefault="003F7675" w:rsidP="003F7675">
      <w:pPr>
        <w:ind w:left="540" w:right="513" w:firstLine="180"/>
        <w:jc w:val="both"/>
        <w:rPr>
          <w:rFonts w:ascii="Arial Narrow" w:hAnsi="Arial Narrow"/>
        </w:rPr>
      </w:pPr>
    </w:p>
    <w:p w:rsidR="003F7675" w:rsidRDefault="003F7675" w:rsidP="003F7675">
      <w:pPr>
        <w:ind w:left="284" w:right="333"/>
        <w:jc w:val="center"/>
        <w:rPr>
          <w:rFonts w:ascii="Arial Narrow" w:hAnsi="Arial Narrow"/>
        </w:rPr>
      </w:pPr>
      <w:r>
        <w:rPr>
          <w:rFonts w:ascii="Arial Narrow" w:hAnsi="Arial Narrow"/>
        </w:rPr>
        <w:t>Με εντολή του Πρύτανη,</w:t>
      </w:r>
    </w:p>
    <w:p w:rsidR="003F7675" w:rsidRDefault="003F7675" w:rsidP="003F7675">
      <w:pPr>
        <w:ind w:left="284" w:right="333"/>
        <w:jc w:val="center"/>
        <w:rPr>
          <w:rFonts w:ascii="Arial Narrow" w:hAnsi="Arial Narrow"/>
        </w:rPr>
      </w:pPr>
      <w:r w:rsidRPr="00833A95">
        <w:rPr>
          <w:rFonts w:ascii="Arial Narrow" w:hAnsi="Arial Narrow"/>
        </w:rPr>
        <w:t>Η Προϊσταμένη του Τμήματος</w:t>
      </w:r>
      <w:r>
        <w:rPr>
          <w:rFonts w:ascii="Arial Narrow" w:hAnsi="Arial Narrow"/>
        </w:rPr>
        <w:t xml:space="preserve"> </w:t>
      </w:r>
    </w:p>
    <w:p w:rsidR="003F7675" w:rsidRDefault="003F7675" w:rsidP="003F7675">
      <w:pPr>
        <w:ind w:left="284" w:right="333"/>
        <w:jc w:val="center"/>
        <w:rPr>
          <w:rFonts w:ascii="Arial Narrow" w:hAnsi="Arial Narrow"/>
        </w:rPr>
      </w:pPr>
    </w:p>
    <w:p w:rsidR="003F7675" w:rsidRDefault="003F7675" w:rsidP="003F7675">
      <w:pPr>
        <w:ind w:left="284" w:right="333"/>
        <w:jc w:val="center"/>
        <w:rPr>
          <w:rFonts w:ascii="Arial Narrow" w:hAnsi="Arial Narrow"/>
        </w:rPr>
      </w:pPr>
    </w:p>
    <w:p w:rsidR="003F7675" w:rsidRPr="00833A95" w:rsidRDefault="003F7675" w:rsidP="003F7675">
      <w:pPr>
        <w:ind w:left="284" w:right="333"/>
        <w:jc w:val="center"/>
        <w:rPr>
          <w:rFonts w:ascii="Arial Narrow" w:hAnsi="Arial Narrow"/>
        </w:rPr>
      </w:pPr>
    </w:p>
    <w:p w:rsidR="003F7675" w:rsidRPr="00FC6A7E" w:rsidRDefault="003F7675" w:rsidP="003F7675">
      <w:pPr>
        <w:ind w:left="284" w:right="333"/>
        <w:jc w:val="center"/>
        <w:rPr>
          <w:rFonts w:ascii="Arial Narrow" w:hAnsi="Arial Narrow"/>
        </w:rPr>
      </w:pPr>
      <w:r>
        <w:rPr>
          <w:rFonts w:ascii="Arial Narrow" w:hAnsi="Arial Narrow"/>
        </w:rPr>
        <w:t>Ε</w:t>
      </w:r>
      <w:r w:rsidRPr="00B75B2B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ΧΡΥΣΟΒΕΛΙΔΟΥ-ΤΟΥΛΟΥΠΗ</w:t>
      </w:r>
    </w:p>
    <w:p w:rsidR="003F7675" w:rsidRDefault="003F7675" w:rsidP="003F7675">
      <w:pPr>
        <w:ind w:left="540"/>
      </w:pPr>
    </w:p>
    <w:p w:rsidR="00AF33AE" w:rsidRDefault="00AF33AE" w:rsidP="003F7675">
      <w:pPr>
        <w:ind w:left="540"/>
      </w:pPr>
    </w:p>
    <w:p w:rsidR="00AF33AE" w:rsidRDefault="00AF33AE" w:rsidP="003F7675">
      <w:pPr>
        <w:ind w:left="540"/>
      </w:pPr>
    </w:p>
    <w:p w:rsidR="003F7675" w:rsidRPr="00937FDB" w:rsidRDefault="003F7675" w:rsidP="003F7675">
      <w:pPr>
        <w:ind w:left="540" w:right="425"/>
        <w:jc w:val="both"/>
        <w:rPr>
          <w:rFonts w:ascii="Arial Narrow" w:hAnsi="Arial Narrow"/>
          <w:b/>
          <w:bCs/>
          <w:sz w:val="18"/>
          <w:u w:val="single"/>
        </w:rPr>
      </w:pPr>
      <w:r w:rsidRPr="00937FDB">
        <w:rPr>
          <w:rFonts w:ascii="Arial Narrow" w:hAnsi="Arial Narrow"/>
          <w:b/>
          <w:bCs/>
          <w:sz w:val="18"/>
          <w:u w:val="single"/>
        </w:rPr>
        <w:t>Εσωτερική διανομή :</w:t>
      </w:r>
    </w:p>
    <w:p w:rsidR="003F7675" w:rsidRDefault="003F7675" w:rsidP="003F7675">
      <w:pPr>
        <w:ind w:left="540" w:right="425"/>
        <w:jc w:val="both"/>
        <w:rPr>
          <w:rFonts w:ascii="Arial Narrow" w:hAnsi="Arial Narrow"/>
          <w:i/>
          <w:iCs/>
          <w:sz w:val="18"/>
        </w:rPr>
      </w:pPr>
      <w:r>
        <w:rPr>
          <w:rFonts w:ascii="Arial Narrow" w:hAnsi="Arial Narrow"/>
          <w:i/>
          <w:iCs/>
          <w:sz w:val="18"/>
        </w:rPr>
        <w:t xml:space="preserve">- </w:t>
      </w:r>
      <w:r w:rsidRPr="00937FDB">
        <w:rPr>
          <w:rFonts w:ascii="Arial Narrow" w:hAnsi="Arial Narrow"/>
          <w:i/>
          <w:iCs/>
          <w:sz w:val="18"/>
        </w:rPr>
        <w:t>Τμήμα Σπουδών</w:t>
      </w:r>
    </w:p>
    <w:p w:rsidR="003F7675" w:rsidRDefault="003F7675" w:rsidP="003F7675">
      <w:pPr>
        <w:ind w:left="540"/>
        <w:rPr>
          <w:rFonts w:ascii="Arial Narrow" w:hAnsi="Arial Narrow"/>
          <w:i/>
          <w:sz w:val="18"/>
          <w:szCs w:val="18"/>
        </w:rPr>
      </w:pPr>
    </w:p>
    <w:p w:rsidR="003F7675" w:rsidRPr="00937FDB" w:rsidRDefault="003F7675" w:rsidP="003F7675">
      <w:pPr>
        <w:ind w:left="540" w:right="425"/>
        <w:jc w:val="both"/>
        <w:rPr>
          <w:rFonts w:ascii="Arial Narrow" w:hAnsi="Arial Narrow"/>
          <w:b/>
          <w:bCs/>
          <w:sz w:val="18"/>
          <w:u w:val="single"/>
        </w:rPr>
      </w:pPr>
      <w:r w:rsidRPr="00937FDB">
        <w:rPr>
          <w:rFonts w:ascii="Arial Narrow" w:hAnsi="Arial Narrow"/>
          <w:b/>
          <w:bCs/>
          <w:sz w:val="18"/>
          <w:u w:val="single"/>
        </w:rPr>
        <w:t>Εσωτερική διανομή</w:t>
      </w:r>
      <w:r>
        <w:rPr>
          <w:rFonts w:ascii="Arial Narrow" w:hAnsi="Arial Narrow"/>
          <w:b/>
          <w:bCs/>
          <w:sz w:val="18"/>
          <w:u w:val="single"/>
        </w:rPr>
        <w:t xml:space="preserve"> με τα συνημμένα)</w:t>
      </w:r>
      <w:r w:rsidRPr="00937FDB">
        <w:rPr>
          <w:rFonts w:ascii="Arial Narrow" w:hAnsi="Arial Narrow"/>
          <w:b/>
          <w:bCs/>
          <w:sz w:val="18"/>
          <w:u w:val="single"/>
        </w:rPr>
        <w:t>:</w:t>
      </w:r>
    </w:p>
    <w:p w:rsidR="003F7675" w:rsidRDefault="003F7675" w:rsidP="003F7675">
      <w:pPr>
        <w:ind w:left="540"/>
      </w:pPr>
      <w:r>
        <w:rPr>
          <w:rFonts w:ascii="Arial Narrow" w:hAnsi="Arial Narrow"/>
          <w:i/>
          <w:sz w:val="18"/>
          <w:szCs w:val="18"/>
        </w:rPr>
        <w:t>-Τμήμα Διασύνδεσης</w:t>
      </w:r>
    </w:p>
    <w:p w:rsidR="003F7675" w:rsidRDefault="003F7675" w:rsidP="003F7675"/>
    <w:p w:rsidR="00907378" w:rsidRDefault="00907378"/>
    <w:sectPr w:rsidR="00907378" w:rsidSect="00247EFC">
      <w:footerReference w:type="default" r:id="rId8"/>
      <w:pgSz w:w="11906" w:h="16838"/>
      <w:pgMar w:top="73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E9" w:rsidRPr="00972615" w:rsidRDefault="00872520" w:rsidP="00247EFC">
    <w:pPr>
      <w:pStyle w:val="a3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 w:rsidRPr="00972615"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 w:rsidRPr="00972615">
      <w:rPr>
        <w:rFonts w:ascii="Arial" w:hAnsi="Arial" w:cs="Arial"/>
        <w:spacing w:val="20"/>
        <w:sz w:val="15"/>
        <w:szCs w:val="15"/>
      </w:rPr>
      <w:t>■</w:t>
    </w:r>
    <w:r w:rsidRPr="00972615">
      <w:rPr>
        <w:rFonts w:ascii="Arial" w:hAnsi="Arial" w:cs="Tahoma"/>
        <w:spacing w:val="20"/>
        <w:sz w:val="15"/>
        <w:szCs w:val="15"/>
      </w:rPr>
      <w:t xml:space="preserve"> 541 24 ΘΕΣΣΑΛΟΝΙΚΗ </w:t>
    </w:r>
    <w:r w:rsidRPr="00972615">
      <w:rPr>
        <w:rFonts w:ascii="Arial" w:hAnsi="Arial" w:cs="Arial"/>
        <w:spacing w:val="20"/>
        <w:sz w:val="15"/>
        <w:szCs w:val="15"/>
      </w:rPr>
      <w:t>■</w:t>
    </w:r>
    <w:r w:rsidRPr="005778EF">
      <w:rPr>
        <w:rFonts w:ascii="Arial" w:hAnsi="Arial" w:cs="Arial"/>
        <w:spacing w:val="20"/>
        <w:sz w:val="15"/>
        <w:szCs w:val="15"/>
      </w:rPr>
      <w:t xml:space="preserve"> </w:t>
    </w:r>
    <w:proofErr w:type="spellStart"/>
    <w:r w:rsidRPr="00972615">
      <w:rPr>
        <w:rFonts w:ascii="Arial" w:hAnsi="Arial" w:cs="Tahoma"/>
        <w:spacing w:val="20"/>
        <w:sz w:val="15"/>
        <w:szCs w:val="15"/>
      </w:rPr>
      <w:t>Τηλ</w:t>
    </w:r>
    <w:proofErr w:type="spellEnd"/>
    <w:r w:rsidRPr="00972615">
      <w:rPr>
        <w:rFonts w:ascii="Arial" w:hAnsi="Arial" w:cs="Tahoma"/>
        <w:spacing w:val="20"/>
        <w:sz w:val="15"/>
        <w:szCs w:val="15"/>
      </w:rPr>
      <w:t>. Κέντρο 2310 99</w:t>
    </w:r>
    <w:r>
      <w:rPr>
        <w:rFonts w:ascii="Arial" w:hAnsi="Arial" w:cs="Tahoma"/>
        <w:spacing w:val="20"/>
        <w:sz w:val="15"/>
        <w:szCs w:val="15"/>
      </w:rPr>
      <w:t xml:space="preserve"> </w:t>
    </w:r>
    <w:r w:rsidRPr="00972615">
      <w:rPr>
        <w:rFonts w:ascii="Arial" w:hAnsi="Arial" w:cs="Tahoma"/>
        <w:spacing w:val="20"/>
        <w:sz w:val="15"/>
        <w:szCs w:val="15"/>
      </w:rPr>
      <w:t xml:space="preserve">6000 </w:t>
    </w:r>
    <w:r w:rsidRPr="00972615"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 w:rsidRPr="00972615"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 w:rsidRPr="00972615"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 w:rsidRPr="00972615"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 w:rsidRPr="00972615"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 w:rsidRPr="00972615"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  <w:proofErr w:type="spellEnd"/>
    </w:hyperlink>
  </w:p>
  <w:p w:rsidR="003F20E9" w:rsidRPr="00972615" w:rsidRDefault="00872520">
    <w:pPr>
      <w:pStyle w:val="a3"/>
      <w:rPr>
        <w:sz w:val="15"/>
        <w:szCs w:val="15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675"/>
    <w:rsid w:val="003F7675"/>
    <w:rsid w:val="00872520"/>
    <w:rsid w:val="00907378"/>
    <w:rsid w:val="00A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F7675"/>
    <w:rPr>
      <w:color w:val="0000FF"/>
      <w:u w:val="single"/>
    </w:rPr>
  </w:style>
  <w:style w:type="paragraph" w:styleId="a3">
    <w:name w:val="footer"/>
    <w:basedOn w:val="a"/>
    <w:link w:val="Char"/>
    <w:rsid w:val="003F767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F7675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3F7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F7675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3F767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F767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ziogas@sre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excid.gob.mx/index.php/es/oferta-de-becas-para-extranjeros/1437" TargetMode="External"/><Relationship Id="rId5" Type="http://schemas.openxmlformats.org/officeDocument/2006/relationships/hyperlink" Target="http://amexcid.gob.mx/index.php/es/oferta-de-becas-para-extranjero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</dc:creator>
  <cp:keywords/>
  <dc:description/>
  <cp:lastModifiedBy>ioanna</cp:lastModifiedBy>
  <cp:revision>2</cp:revision>
  <dcterms:created xsi:type="dcterms:W3CDTF">2015-07-28T09:36:00Z</dcterms:created>
  <dcterms:modified xsi:type="dcterms:W3CDTF">2015-07-28T09:56:00Z</dcterms:modified>
</cp:coreProperties>
</file>